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9582" w14:textId="662041C3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>Nabídka didaktických her a literatury</w:t>
      </w:r>
      <w:r w:rsidRPr="0093049D">
        <w:rPr>
          <w:rFonts w:asciiTheme="minorHAnsi" w:hAnsiTheme="minorHAnsi" w:cstheme="minorHAnsi"/>
          <w:sz w:val="24"/>
          <w:szCs w:val="24"/>
        </w:rPr>
        <w:t xml:space="preserve"> – k použití k besedách a výukovým lekcím </w:t>
      </w:r>
    </w:p>
    <w:p w14:paraId="354870BF" w14:textId="4F8A2955" w:rsidR="00161B9B" w:rsidRPr="0093049D" w:rsidRDefault="0093049D" w:rsidP="00161B9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="00161B9B" w:rsidRPr="0093049D">
        <w:rPr>
          <w:rFonts w:asciiTheme="minorHAnsi" w:hAnsiTheme="minorHAnsi" w:cstheme="minorHAnsi"/>
          <w:sz w:val="24"/>
          <w:szCs w:val="24"/>
        </w:rPr>
        <w:t>Kategorie: Děti</w:t>
      </w:r>
    </w:p>
    <w:p w14:paraId="371A2508" w14:textId="77777777" w:rsidR="00161B9B" w:rsidRPr="0093049D" w:rsidRDefault="00161B9B" w:rsidP="00161B9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Městečko </w:t>
      </w:r>
      <w:proofErr w:type="spellStart"/>
      <w:r w:rsidRPr="0093049D">
        <w:rPr>
          <w:rFonts w:asciiTheme="minorHAnsi" w:hAnsiTheme="minorHAnsi" w:cstheme="minorHAnsi"/>
          <w:b/>
          <w:bCs/>
          <w:sz w:val="24"/>
          <w:szCs w:val="24"/>
        </w:rPr>
        <w:t>Kybernetov</w:t>
      </w:r>
      <w:proofErr w:type="spellEnd"/>
      <w:r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 – MŠ, 1. st. ZŠ</w:t>
      </w:r>
    </w:p>
    <w:p w14:paraId="010B6EFD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>Téma: kyberšikana</w:t>
      </w:r>
    </w:p>
    <w:p w14:paraId="2EAD938A" w14:textId="77777777" w:rsidR="00161B9B" w:rsidRPr="0093049D" w:rsidRDefault="00161B9B" w:rsidP="00161B9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drawing>
          <wp:inline distT="0" distB="0" distL="0" distR="0" wp14:anchorId="12739885" wp14:editId="77AEEE8B">
            <wp:extent cx="3838575" cy="2019300"/>
            <wp:effectExtent l="0" t="0" r="9525" b="0"/>
            <wp:docPr id="9617755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755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605" cy="20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CE61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93049D">
        <w:rPr>
          <w:rFonts w:asciiTheme="minorHAnsi" w:hAnsiTheme="minorHAnsi" w:cstheme="minorHAnsi"/>
          <w:sz w:val="24"/>
          <w:szCs w:val="24"/>
        </w:rPr>
        <w:t>hra naučí děti základní pravidla v situacích, které vznikají v online světě</w:t>
      </w:r>
    </w:p>
    <w:p w14:paraId="64573BE3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hra je </w:t>
      </w:r>
      <w:r w:rsidRPr="00D969B4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zaměřená na prevenci kyberšikany</w:t>
      </w: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, </w:t>
      </w:r>
      <w:proofErr w:type="spellStart"/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kybergroomingu</w:t>
      </w:r>
      <w:proofErr w:type="spellEnd"/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, závislosti na on-line připojení a zdraví v on-line světě</w:t>
      </w:r>
    </w:p>
    <w:p w14:paraId="01A15121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hru může hrát 1–16 dětí s dospělou osobou</w:t>
      </w:r>
    </w:p>
    <w:p w14:paraId="24B2146A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93049D">
        <w:rPr>
          <w:rFonts w:asciiTheme="minorHAnsi" w:eastAsia="Times New Roman" w:hAnsiTheme="minorHAnsi" w:cstheme="minorHAnsi"/>
          <w:sz w:val="24"/>
          <w:szCs w:val="24"/>
          <w:lang w:eastAsia="cs-CZ"/>
        </w:rPr>
        <w:t>k</w:t>
      </w: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omunikativní hra z kvalitního plastu s</w:t>
      </w:r>
      <w:r w:rsidRPr="0093049D">
        <w:rPr>
          <w:rFonts w:asciiTheme="minorHAnsi" w:eastAsia="Times New Roman" w:hAnsiTheme="minorHAnsi" w:cstheme="minorHAnsi"/>
          <w:sz w:val="24"/>
          <w:szCs w:val="24"/>
          <w:lang w:eastAsia="cs-CZ"/>
        </w:rPr>
        <w:t> </w:t>
      </w: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magnety</w:t>
      </w:r>
    </w:p>
    <w:p w14:paraId="5EC5ED8A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příběhy 4 domečků, ve kterých žijí děti, které potřebují pomoci s nesprávnými návyky</w:t>
      </w:r>
    </w:p>
    <w:p w14:paraId="6A36B3F7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originální česká edukativní hra pro děti od 5–9 let</w:t>
      </w:r>
    </w:p>
    <w:p w14:paraId="4FA2F162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základní pravidla pro různé situace, které vznikají v online světě</w:t>
      </w:r>
    </w:p>
    <w:p w14:paraId="39131099" w14:textId="77777777" w:rsidR="00161B9B" w:rsidRPr="0093049D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součástí je přehledný herní manuál se srozumitelnými informacemi jak pro děti</w:t>
      </w:r>
      <w:r w:rsidRPr="0093049D">
        <w:rPr>
          <w:rFonts w:asciiTheme="minorHAnsi" w:eastAsia="Times New Roman" w:hAnsiTheme="minorHAnsi" w:cstheme="minorHAnsi"/>
          <w:sz w:val="24"/>
          <w:szCs w:val="24"/>
          <w:lang w:eastAsia="cs-CZ"/>
        </w:rPr>
        <w:t>,</w:t>
      </w: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 tak i pro dospělé</w:t>
      </w:r>
    </w:p>
    <w:p w14:paraId="2B7088D0" w14:textId="77777777" w:rsidR="00161B9B" w:rsidRPr="00D969B4" w:rsidRDefault="00161B9B" w:rsidP="00161B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D969B4">
        <w:rPr>
          <w:rFonts w:asciiTheme="minorHAnsi" w:eastAsia="Times New Roman" w:hAnsiTheme="minorHAnsi" w:cstheme="minorHAnsi"/>
          <w:sz w:val="24"/>
          <w:szCs w:val="24"/>
          <w:lang w:eastAsia="cs-CZ"/>
        </w:rPr>
        <w:t>manuál obsahuje nejdůležitější statistická data z posledních průzkumů v této problematice</w:t>
      </w:r>
    </w:p>
    <w:p w14:paraId="173D5521" w14:textId="77777777" w:rsidR="00161B9B" w:rsidRPr="0093049D" w:rsidRDefault="00161B9B" w:rsidP="00161B9B">
      <w:pPr>
        <w:pStyle w:val="Normlnweb"/>
        <w:rPr>
          <w:rFonts w:asciiTheme="minorHAnsi" w:hAnsiTheme="minorHAnsi" w:cstheme="minorHAnsi"/>
        </w:rPr>
      </w:pPr>
      <w:r w:rsidRPr="0093049D">
        <w:rPr>
          <w:rFonts w:asciiTheme="minorHAnsi" w:hAnsiTheme="minorHAnsi" w:cstheme="minorHAnsi"/>
        </w:rPr>
        <w:t>V přehledném manuálu najdete hrací návod k tématům </w:t>
      </w:r>
      <w:r w:rsidRPr="0093049D">
        <w:rPr>
          <w:rStyle w:val="Siln"/>
          <w:rFonts w:asciiTheme="minorHAnsi" w:hAnsiTheme="minorHAnsi" w:cstheme="minorHAnsi"/>
        </w:rPr>
        <w:t xml:space="preserve">kyberšikana, </w:t>
      </w:r>
      <w:proofErr w:type="spellStart"/>
      <w:r w:rsidRPr="0093049D">
        <w:rPr>
          <w:rStyle w:val="Siln"/>
          <w:rFonts w:asciiTheme="minorHAnsi" w:hAnsiTheme="minorHAnsi" w:cstheme="minorHAnsi"/>
        </w:rPr>
        <w:t>kybergrooming</w:t>
      </w:r>
      <w:proofErr w:type="spellEnd"/>
      <w:r w:rsidRPr="0093049D">
        <w:rPr>
          <w:rStyle w:val="Siln"/>
          <w:rFonts w:asciiTheme="minorHAnsi" w:hAnsiTheme="minorHAnsi" w:cstheme="minorHAnsi"/>
        </w:rPr>
        <w:t>, </w:t>
      </w:r>
      <w:proofErr w:type="spellStart"/>
      <w:r w:rsidRPr="0093049D">
        <w:rPr>
          <w:rStyle w:val="Siln"/>
          <w:rFonts w:asciiTheme="minorHAnsi" w:hAnsiTheme="minorHAnsi" w:cstheme="minorHAnsi"/>
        </w:rPr>
        <w:t>netholismus</w:t>
      </w:r>
      <w:proofErr w:type="spellEnd"/>
      <w:r w:rsidRPr="0093049D">
        <w:rPr>
          <w:rFonts w:asciiTheme="minorHAnsi" w:hAnsiTheme="minorHAnsi" w:cstheme="minorHAnsi"/>
        </w:rPr>
        <w:t> a </w:t>
      </w:r>
      <w:r w:rsidRPr="0093049D">
        <w:rPr>
          <w:rStyle w:val="Siln"/>
          <w:rFonts w:asciiTheme="minorHAnsi" w:hAnsiTheme="minorHAnsi" w:cstheme="minorHAnsi"/>
        </w:rPr>
        <w:t>zdraví a online svět </w:t>
      </w:r>
      <w:r w:rsidRPr="0093049D">
        <w:rPr>
          <w:rFonts w:asciiTheme="minorHAnsi" w:hAnsiTheme="minorHAnsi" w:cstheme="minorHAnsi"/>
        </w:rPr>
        <w:t xml:space="preserve">jednoduše vysvětleny jak pro dospěláka, tak pro děti. </w:t>
      </w:r>
    </w:p>
    <w:p w14:paraId="26F783FE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>Obsah:</w:t>
      </w:r>
      <w:r w:rsidRPr="0093049D">
        <w:rPr>
          <w:rFonts w:asciiTheme="minorHAnsi" w:hAnsiTheme="minorHAnsi" w:cstheme="minorHAnsi"/>
          <w:sz w:val="24"/>
          <w:szCs w:val="24"/>
        </w:rPr>
        <w:t xml:space="preserve"> 4 domečky, 32 kartiček, manuál ke hře, 32 žetonů s látkovým pytlíčkem, 100 mini letáčků pro rodiče, 2 plakáty pro rodiče.</w:t>
      </w:r>
    </w:p>
    <w:p w14:paraId="008F792D" w14:textId="77777777" w:rsidR="00161B9B" w:rsidRPr="0093049D" w:rsidRDefault="00161B9B" w:rsidP="00161B9B">
      <w:pPr>
        <w:rPr>
          <w:rStyle w:val="jsgrdq"/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Další informace o hře </w:t>
      </w:r>
      <w:r w:rsidRPr="0093049D">
        <w:rPr>
          <w:rStyle w:val="jsgrdq"/>
          <w:rFonts w:asciiTheme="minorHAnsi" w:hAnsiTheme="minorHAnsi" w:cstheme="minorHAnsi"/>
          <w:sz w:val="24"/>
          <w:szCs w:val="24"/>
        </w:rPr>
        <w:t xml:space="preserve">Městečko </w:t>
      </w:r>
      <w:proofErr w:type="spellStart"/>
      <w:r w:rsidRPr="0093049D">
        <w:rPr>
          <w:rStyle w:val="jsgrdq"/>
          <w:rFonts w:asciiTheme="minorHAnsi" w:hAnsiTheme="minorHAnsi" w:cstheme="minorHAnsi"/>
          <w:sz w:val="24"/>
          <w:szCs w:val="24"/>
        </w:rPr>
        <w:t>Kybernetov</w:t>
      </w:r>
      <w:proofErr w:type="spellEnd"/>
      <w:r w:rsidRPr="0093049D">
        <w:rPr>
          <w:rStyle w:val="jsgrdq"/>
          <w:rFonts w:asciiTheme="minorHAnsi" w:hAnsiTheme="minorHAnsi" w:cstheme="minorHAnsi"/>
          <w:sz w:val="24"/>
          <w:szCs w:val="24"/>
        </w:rPr>
        <w:t xml:space="preserve"> a dalších hrách Michaely Drahoňovské na </w:t>
      </w:r>
      <w:hyperlink r:id="rId9" w:history="1">
        <w:r w:rsidRPr="0093049D">
          <w:rPr>
            <w:rStyle w:val="Hypertextovodkaz"/>
            <w:rFonts w:asciiTheme="minorHAnsi" w:hAnsiTheme="minorHAnsi" w:cstheme="minorHAnsi"/>
            <w:sz w:val="24"/>
            <w:szCs w:val="24"/>
          </w:rPr>
          <w:t>https://zizalice.cz/</w:t>
        </w:r>
      </w:hyperlink>
    </w:p>
    <w:p w14:paraId="1B2854EB" w14:textId="77777777" w:rsidR="00161B9B" w:rsidRPr="0093049D" w:rsidRDefault="00161B9B" w:rsidP="00161B9B">
      <w:pPr>
        <w:rPr>
          <w:rStyle w:val="jsgrdq"/>
          <w:rFonts w:asciiTheme="minorHAnsi" w:hAnsiTheme="minorHAnsi" w:cstheme="minorHAnsi"/>
          <w:sz w:val="24"/>
          <w:szCs w:val="24"/>
        </w:rPr>
      </w:pPr>
    </w:p>
    <w:p w14:paraId="754E7D3B" w14:textId="77777777" w:rsidR="00161B9B" w:rsidRPr="0093049D" w:rsidRDefault="00161B9B" w:rsidP="00161B9B">
      <w:pPr>
        <w:rPr>
          <w:rStyle w:val="jsgrdq"/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Style w:val="jsgrdq"/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Literatura: </w:t>
      </w:r>
    </w:p>
    <w:p w14:paraId="7A7DEA76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1. BEST,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Arto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Připoj </w:t>
      </w:r>
      <w:proofErr w:type="gramStart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se!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proofErr w:type="gramEnd"/>
      <w:r w:rsidRPr="0093049D">
        <w:rPr>
          <w:rFonts w:asciiTheme="minorHAnsi" w:hAnsiTheme="minorHAnsi" w:cstheme="minorHAnsi"/>
          <w:sz w:val="24"/>
          <w:szCs w:val="24"/>
        </w:rPr>
        <w:t xml:space="preserve"> Čti+. Plzeň: Fraus, 2009. ISBN 9788072388301.</w:t>
      </w:r>
    </w:p>
    <w:p w14:paraId="4B98A8FA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2. KARDARAS, Nicholas.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Svítící děti: závislost na moderních technologiích a jak se jí zbavit</w:t>
      </w:r>
      <w:r w:rsidRPr="0093049D">
        <w:rPr>
          <w:rFonts w:asciiTheme="minorHAnsi" w:hAnsiTheme="minorHAnsi" w:cstheme="minorHAnsi"/>
          <w:sz w:val="24"/>
          <w:szCs w:val="24"/>
        </w:rPr>
        <w:t>. Přeložil Dominika SLEPÁNKOVÁ. Technologie (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Zoner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Press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). Brno: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Zoner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Press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>, 2021. ISBN 9788074134517.</w:t>
      </w:r>
    </w:p>
    <w:p w14:paraId="3A975F41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3. DOČEKAL, Daniel; MÜLLER, Jan; HARRIS, Anastázie a HEGER, Luboš.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Dítě v síti: manuál pro rodiče a učitele, kteří chtějí rozumět digitálnímu světu mladé generace</w:t>
      </w:r>
      <w:r w:rsidRPr="0093049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Flowee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>. Praha: Mladá fronta, 2019. ISBN 9788020451453.</w:t>
      </w:r>
    </w:p>
    <w:p w14:paraId="77502134" w14:textId="0129903C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4. </w:t>
      </w:r>
      <w:r w:rsidRPr="0093049D">
        <w:rPr>
          <w:rFonts w:asciiTheme="minorHAnsi" w:hAnsiTheme="minorHAnsi" w:cstheme="minorHAnsi"/>
          <w:sz w:val="24"/>
          <w:szCs w:val="24"/>
        </w:rPr>
        <w:t xml:space="preserve">MAYROCK,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Aija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Jak přežít šikanování</w:t>
      </w:r>
      <w:r w:rsidRPr="0093049D">
        <w:rPr>
          <w:rFonts w:asciiTheme="minorHAnsi" w:hAnsiTheme="minorHAnsi" w:cstheme="minorHAnsi"/>
          <w:sz w:val="24"/>
          <w:szCs w:val="24"/>
        </w:rPr>
        <w:t>. Přeložil Petra DIESTLEROVÁ. Praha: Portál, 2016. ISBN 9788026210061.</w:t>
      </w:r>
    </w:p>
    <w:p w14:paraId="2DEE51A3" w14:textId="7778F949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5. </w:t>
      </w:r>
      <w:r w:rsidRPr="0093049D">
        <w:rPr>
          <w:rFonts w:asciiTheme="minorHAnsi" w:hAnsiTheme="minorHAnsi" w:cstheme="minorHAnsi"/>
          <w:sz w:val="24"/>
          <w:szCs w:val="24"/>
        </w:rPr>
        <w:t xml:space="preserve">KROLUPPEROVÁ, Daniela.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Na rozcestí ke štěstí: Na rozcestí od štěstí</w:t>
      </w:r>
      <w:r w:rsidRPr="0093049D">
        <w:rPr>
          <w:rFonts w:asciiTheme="minorHAnsi" w:hAnsiTheme="minorHAnsi" w:cstheme="minorHAnsi"/>
          <w:sz w:val="24"/>
          <w:szCs w:val="24"/>
        </w:rPr>
        <w:t>. Ilustroval Michaela BERGMANNOVÁ. Praha: Portál, 2019. ISBN 9788026214656.</w:t>
      </w:r>
    </w:p>
    <w:p w14:paraId="636D5151" w14:textId="0FB7F21F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6. </w:t>
      </w:r>
      <w:r w:rsidRPr="0093049D">
        <w:rPr>
          <w:rFonts w:asciiTheme="minorHAnsi" w:hAnsiTheme="minorHAnsi" w:cstheme="minorHAnsi"/>
          <w:sz w:val="24"/>
          <w:szCs w:val="24"/>
        </w:rPr>
        <w:t xml:space="preserve">FELTES TAYLOR, Kimberly a BRAUN, Eric.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Chyba není konec světa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93049D">
        <w:rPr>
          <w:rFonts w:asciiTheme="minorHAnsi" w:hAnsiTheme="minorHAnsi" w:cstheme="minorHAnsi"/>
          <w:sz w:val="24"/>
          <w:szCs w:val="24"/>
        </w:rPr>
        <w:t xml:space="preserve"> Ilustroval Steve MARK, přeložil Petra DIESTLEROVÁ. Praha: Portál, 2020. ISBN 9788026216360.</w:t>
      </w:r>
    </w:p>
    <w:p w14:paraId="01CD3C17" w14:textId="0A34C8FE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7. </w:t>
      </w:r>
      <w:r w:rsidRPr="0093049D">
        <w:rPr>
          <w:rFonts w:asciiTheme="minorHAnsi" w:hAnsiTheme="minorHAnsi" w:cstheme="minorHAnsi"/>
          <w:sz w:val="24"/>
          <w:szCs w:val="24"/>
        </w:rPr>
        <w:t xml:space="preserve">HEGROVÁ, Iva.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O čem tělo vypráví: moudré příběhy pro děti a dospělé</w:t>
      </w:r>
      <w:r w:rsidRPr="0093049D">
        <w:rPr>
          <w:rFonts w:asciiTheme="minorHAnsi" w:hAnsiTheme="minorHAnsi" w:cstheme="minorHAnsi"/>
          <w:sz w:val="24"/>
          <w:szCs w:val="24"/>
        </w:rPr>
        <w:t xml:space="preserve">. Ilustroval Eva RYBNÍČKOVÁ. V Brně: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CPress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>, 2021. ISBN 9788026437512.</w:t>
      </w:r>
    </w:p>
    <w:p w14:paraId="49FA6C53" w14:textId="03A64438" w:rsidR="00A00B24" w:rsidRPr="0093049D" w:rsidRDefault="00A00B24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8. </w:t>
      </w:r>
      <w:r w:rsidRPr="0093049D">
        <w:rPr>
          <w:rFonts w:asciiTheme="minorHAnsi" w:hAnsiTheme="minorHAnsi" w:cstheme="minorHAnsi"/>
          <w:sz w:val="24"/>
          <w:szCs w:val="24"/>
        </w:rPr>
        <w:t xml:space="preserve">BUDÍKOVÁ, Jaroslava.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Základy duševní hygieny: program pro podporu duševního zdraví dospívajících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93049D">
        <w:rPr>
          <w:rFonts w:asciiTheme="minorHAnsi" w:hAnsiTheme="minorHAnsi" w:cstheme="minorHAnsi"/>
          <w:sz w:val="24"/>
          <w:szCs w:val="24"/>
        </w:rPr>
        <w:t xml:space="preserve"> V Praze: Pasparta, 2022. ISBN 9788088429524.</w:t>
      </w:r>
    </w:p>
    <w:p w14:paraId="7FA5E401" w14:textId="77777777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9. </w:t>
      </w:r>
      <w:r w:rsidRPr="0093049D">
        <w:rPr>
          <w:rFonts w:asciiTheme="minorHAnsi" w:hAnsiTheme="minorHAnsi" w:cstheme="minorHAnsi"/>
          <w:sz w:val="24"/>
          <w:szCs w:val="24"/>
        </w:rPr>
        <w:t xml:space="preserve">ZOBAČOVÁ, Hana.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Vím, jak se cítíš: pracovní listy pro rozvoj sociální inteligence</w:t>
      </w:r>
      <w:r w:rsidRPr="0093049D">
        <w:rPr>
          <w:rFonts w:asciiTheme="minorHAnsi" w:hAnsiTheme="minorHAnsi" w:cstheme="minorHAnsi"/>
          <w:sz w:val="24"/>
          <w:szCs w:val="24"/>
        </w:rPr>
        <w:t>. Ilustroval Klára WEISHÄUPELOVÁ-HOCKEOVÁ. Praha: Portál, 2020. ISBN 9788026215721.</w:t>
      </w:r>
    </w:p>
    <w:p w14:paraId="370A6ABC" w14:textId="1A28F672" w:rsidR="00A00B24" w:rsidRPr="0093049D" w:rsidRDefault="00A00B24" w:rsidP="00161B9B">
      <w:pPr>
        <w:rPr>
          <w:rFonts w:asciiTheme="minorHAnsi" w:hAnsiTheme="minorHAnsi" w:cstheme="minorHAnsi"/>
          <w:sz w:val="24"/>
          <w:szCs w:val="24"/>
        </w:rPr>
      </w:pPr>
    </w:p>
    <w:p w14:paraId="6F2F091F" w14:textId="77777777" w:rsidR="00161B9B" w:rsidRPr="0093049D" w:rsidRDefault="00161B9B" w:rsidP="00161B9B">
      <w:pPr>
        <w:rPr>
          <w:rStyle w:val="jsgrdq"/>
          <w:rFonts w:asciiTheme="minorHAnsi" w:hAnsiTheme="minorHAnsi" w:cstheme="minorHAnsi"/>
          <w:b/>
          <w:bCs/>
          <w:sz w:val="24"/>
          <w:szCs w:val="24"/>
        </w:rPr>
      </w:pPr>
    </w:p>
    <w:p w14:paraId="104A9019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27F9B897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3E0E4204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6B632EA4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6505AB98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59FA0A31" w14:textId="77777777" w:rsidR="0093049D" w:rsidRPr="0093049D" w:rsidRDefault="0093049D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</w:p>
    <w:p w14:paraId="096CD9D4" w14:textId="2594D69D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  <w:r w:rsidRPr="00E013D5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>Třídím svůj odpad</w:t>
      </w:r>
      <w:r w:rsidRPr="0093049D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 xml:space="preserve">-MŠ, ZŠ </w:t>
      </w:r>
    </w:p>
    <w:p w14:paraId="2FED4985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kern w:val="36"/>
          <w:sz w:val="24"/>
          <w:szCs w:val="24"/>
          <w:lang w:eastAsia="cs-CZ"/>
        </w:rPr>
      </w:pPr>
      <w:r w:rsidRPr="0093049D">
        <w:rPr>
          <w:rFonts w:asciiTheme="minorHAnsi" w:eastAsia="Times New Roman" w:hAnsiTheme="minorHAnsi" w:cstheme="minorHAnsi"/>
          <w:kern w:val="36"/>
          <w:sz w:val="24"/>
          <w:szCs w:val="24"/>
          <w:lang w:eastAsia="cs-CZ"/>
        </w:rPr>
        <w:t>Téma: enviromentální výchova</w:t>
      </w:r>
    </w:p>
    <w:p w14:paraId="3D2A534D" w14:textId="77777777" w:rsidR="00161B9B" w:rsidRPr="00E013D5" w:rsidRDefault="00161B9B" w:rsidP="00161B9B">
      <w:pPr>
        <w:spacing w:before="100" w:beforeAutospacing="1" w:after="100" w:afterAutospacing="1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  <w:r w:rsidRPr="0093049D">
        <w:rPr>
          <w:rFonts w:asciiTheme="minorHAnsi" w:hAnsiTheme="minorHAnsi" w:cstheme="minorHAnsi"/>
          <w:sz w:val="24"/>
          <w:szCs w:val="24"/>
        </w:rPr>
        <w:drawing>
          <wp:inline distT="0" distB="0" distL="0" distR="0" wp14:anchorId="0D024E99" wp14:editId="2C8E000D">
            <wp:extent cx="2933700" cy="1562100"/>
            <wp:effectExtent l="0" t="0" r="0" b="0"/>
            <wp:docPr id="14532614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614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7E9A" w14:textId="77777777" w:rsidR="00161B9B" w:rsidRPr="00E013D5" w:rsidRDefault="00161B9B" w:rsidP="00161B9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E013D5">
        <w:rPr>
          <w:rFonts w:asciiTheme="minorHAnsi" w:eastAsia="Times New Roman" w:hAnsiTheme="minorHAnsi" w:cstheme="minorHAnsi"/>
          <w:sz w:val="24"/>
          <w:szCs w:val="24"/>
          <w:lang w:eastAsia="cs-CZ"/>
        </w:rPr>
        <w:t>Dřevěná krabička s oddělenými „popelnicemi na odpad“, která obsahuje 30 dřevěných kartiček s nakresleným odpadem. Děti se vhazováním kartiček do příslušných popelnic učí třídit odpad. Krabička obsahuje 5 oddílů: papír, kov, plast, sklo a organický odpad.</w:t>
      </w:r>
    </w:p>
    <w:p w14:paraId="42679451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>Obsah:</w:t>
      </w:r>
      <w:r w:rsidRPr="0093049D">
        <w:rPr>
          <w:rFonts w:asciiTheme="minorHAnsi" w:hAnsiTheme="minorHAnsi" w:cstheme="minorHAnsi"/>
          <w:sz w:val="24"/>
          <w:szCs w:val="24"/>
        </w:rPr>
        <w:t xml:space="preserve"> 1 dřevěná krabička a 30 dřevěných kartiček.</w:t>
      </w:r>
      <w:r w:rsidRPr="0093049D">
        <w:rPr>
          <w:rFonts w:asciiTheme="minorHAnsi" w:hAnsiTheme="minorHAnsi" w:cstheme="minorHAnsi"/>
          <w:sz w:val="24"/>
          <w:szCs w:val="24"/>
        </w:rPr>
        <w:br/>
      </w:r>
      <w:r w:rsidRPr="0093049D">
        <w:rPr>
          <w:rFonts w:asciiTheme="minorHAnsi" w:hAnsiTheme="minorHAnsi" w:cstheme="minorHAnsi"/>
          <w:sz w:val="24"/>
          <w:szCs w:val="24"/>
        </w:rPr>
        <w:br/>
        <w:t>Vhodné pro děti od 5 let. Vhodné pro inkluzi a osoby se speciálními potřebami. Pro 1–5 hráčů.</w:t>
      </w:r>
      <w:r w:rsidRPr="0093049D">
        <w:rPr>
          <w:rFonts w:asciiTheme="minorHAnsi" w:hAnsiTheme="minorHAnsi" w:cstheme="minorHAnsi"/>
          <w:sz w:val="24"/>
          <w:szCs w:val="24"/>
        </w:rPr>
        <w:br/>
        <w:t>Od 3 let.</w:t>
      </w:r>
    </w:p>
    <w:p w14:paraId="1AB1AE03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Materiály ke stažení: </w:t>
      </w:r>
      <w:hyperlink r:id="rId11" w:history="1">
        <w:r w:rsidRPr="0093049D">
          <w:rPr>
            <w:rStyle w:val="Hypertextovodkaz"/>
            <w:rFonts w:asciiTheme="minorHAnsi" w:hAnsiTheme="minorHAnsi" w:cstheme="minorHAnsi"/>
            <w:sz w:val="24"/>
            <w:szCs w:val="24"/>
          </w:rPr>
          <w:t>https://www.ucitele.tonda-obal.cz/vzdelavaci-materialy-ke-stazeni/</w:t>
        </w:r>
      </w:hyperlink>
    </w:p>
    <w:p w14:paraId="2D6D609D" w14:textId="79DD744C" w:rsidR="00161B9B" w:rsidRPr="0093049D" w:rsidRDefault="00161B9B" w:rsidP="00161B9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Literatura: </w:t>
      </w:r>
    </w:p>
    <w:p w14:paraId="7ADDABB1" w14:textId="77777777" w:rsidR="00161B9B" w:rsidRPr="0093049D" w:rsidRDefault="00161B9B" w:rsidP="00161B9B">
      <w:pPr>
        <w:rPr>
          <w:rStyle w:val="jsgrdq"/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1.SZPUNAR, Aleksandra. </w:t>
      </w:r>
      <w:proofErr w:type="spellStart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Přírodohraní</w:t>
      </w:r>
      <w:proofErr w:type="spellEnd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na celý rok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(třídím odpad)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>: v souladu s přírodou</w:t>
      </w:r>
      <w:r w:rsidRPr="0093049D">
        <w:rPr>
          <w:rFonts w:asciiTheme="minorHAnsi" w:hAnsiTheme="minorHAnsi" w:cstheme="minorHAnsi"/>
          <w:sz w:val="24"/>
          <w:szCs w:val="24"/>
        </w:rPr>
        <w:t>. Přeložil Anna ŠAŠKOVÁ PLASOVÁ. Pikola (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Euromedia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). Praha: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Euromedia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 Group, 2023. ISBN 9788024290072.</w:t>
      </w:r>
    </w:p>
    <w:p w14:paraId="251092B3" w14:textId="77777777" w:rsidR="00161B9B" w:rsidRPr="0093049D" w:rsidRDefault="00161B9B" w:rsidP="00161B9B">
      <w:pPr>
        <w:pStyle w:val="Nadpis1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93049D">
        <w:rPr>
          <w:rFonts w:asciiTheme="minorHAnsi" w:hAnsiTheme="minorHAnsi" w:cstheme="minorHAnsi"/>
          <w:b w:val="0"/>
          <w:bCs w:val="0"/>
          <w:kern w:val="36"/>
          <w:sz w:val="24"/>
          <w:szCs w:val="24"/>
          <w:lang w:eastAsia="cs-CZ"/>
        </w:rPr>
        <w:t>2.</w:t>
      </w:r>
      <w:r w:rsidRPr="0093049D">
        <w:rPr>
          <w:rFonts w:asciiTheme="minorHAnsi" w:hAnsiTheme="minorHAnsi" w:cstheme="minorHAnsi"/>
          <w:sz w:val="24"/>
          <w:szCs w:val="24"/>
        </w:rPr>
        <w:t xml:space="preserve"> </w:t>
      </w:r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>MUŽÍČKOVÁ, Lenka.</w:t>
      </w:r>
      <w:r w:rsidRPr="0093049D">
        <w:rPr>
          <w:rFonts w:asciiTheme="minorHAnsi" w:hAnsiTheme="minorHAnsi" w:cstheme="minorHAnsi"/>
          <w:sz w:val="24"/>
          <w:szCs w:val="24"/>
        </w:rPr>
        <w:t xml:space="preserve"> 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>Učebnice spotřebitelské gramotnosti pro 1. stupeň ZŠ</w:t>
      </w:r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  <w:proofErr w:type="spellStart"/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>Generation</w:t>
      </w:r>
      <w:proofErr w:type="spellEnd"/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proofErr w:type="spellStart"/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>Europe</w:t>
      </w:r>
      <w:proofErr w:type="spellEnd"/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Z.S., 2019. ISBN 9788090725416.</w:t>
      </w:r>
    </w:p>
    <w:p w14:paraId="07D89800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 xml:space="preserve">3. </w:t>
      </w:r>
      <w:r w:rsidRPr="0093049D">
        <w:rPr>
          <w:rFonts w:asciiTheme="minorHAnsi" w:hAnsiTheme="minorHAnsi" w:cstheme="minorHAnsi"/>
          <w:sz w:val="24"/>
          <w:szCs w:val="24"/>
        </w:rPr>
        <w:t xml:space="preserve">STEINLEIN, Christina a BECKER, Anne.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Svět plný energie: encyklopedie pro školáky</w:t>
      </w:r>
      <w:r w:rsidRPr="0093049D">
        <w:rPr>
          <w:rFonts w:asciiTheme="minorHAnsi" w:hAnsiTheme="minorHAnsi" w:cstheme="minorHAnsi"/>
          <w:sz w:val="24"/>
          <w:szCs w:val="24"/>
        </w:rPr>
        <w:t>. Přeložil Erik SCHWARZBACH. Praha: Portál, 2023. ISBN 9788026220008.</w:t>
      </w:r>
    </w:p>
    <w:p w14:paraId="1B4BE99B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4. BAKONYI SELINGEROVÁ, Ludmila.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Co sežral žralok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93049D">
        <w:rPr>
          <w:rFonts w:asciiTheme="minorHAnsi" w:hAnsiTheme="minorHAnsi" w:cstheme="minorHAnsi"/>
          <w:sz w:val="24"/>
          <w:szCs w:val="24"/>
        </w:rPr>
        <w:t xml:space="preserve"> Ilustroval Alessandro CECCARELLI. V Brně: Jota, 2020. ISBN 9788075657169.</w:t>
      </w:r>
    </w:p>
    <w:p w14:paraId="4A4D9C3A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5. HOBRLAND, Martin.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Odpad domácí: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 xml:space="preserve"> (</w:t>
      </w:r>
      <w:proofErr w:type="spellStart"/>
      <w:r w:rsidRPr="0093049D">
        <w:rPr>
          <w:rFonts w:asciiTheme="minorHAnsi" w:hAnsiTheme="minorHAnsi" w:cstheme="minorHAnsi"/>
          <w:i/>
          <w:iCs/>
          <w:sz w:val="24"/>
          <w:szCs w:val="24"/>
        </w:rPr>
        <w:t>Vastum</w:t>
      </w:r>
      <w:proofErr w:type="spellEnd"/>
      <w:r w:rsidRPr="0093049D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93049D">
        <w:rPr>
          <w:rFonts w:asciiTheme="minorHAnsi" w:hAnsiTheme="minorHAnsi" w:cstheme="minorHAnsi"/>
          <w:i/>
          <w:iCs/>
          <w:sz w:val="24"/>
          <w:szCs w:val="24"/>
        </w:rPr>
        <w:t>domesticis</w:t>
      </w:r>
      <w:proofErr w:type="spellEnd"/>
      <w:r w:rsidRPr="0093049D">
        <w:rPr>
          <w:rFonts w:asciiTheme="minorHAnsi" w:hAnsiTheme="minorHAnsi" w:cstheme="minorHAnsi"/>
          <w:i/>
          <w:iCs/>
          <w:sz w:val="24"/>
          <w:szCs w:val="24"/>
        </w:rPr>
        <w:t>): naučte se mít svůj odpad rádi</w:t>
      </w:r>
      <w:r w:rsidRPr="0093049D">
        <w:rPr>
          <w:rFonts w:asciiTheme="minorHAnsi" w:hAnsiTheme="minorHAnsi" w:cstheme="minorHAnsi"/>
          <w:sz w:val="24"/>
          <w:szCs w:val="24"/>
        </w:rPr>
        <w:t xml:space="preserve">. [Praha]: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Concept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 42, [2021]. ISBN 9788088059141.</w:t>
      </w:r>
    </w:p>
    <w:p w14:paraId="1E6F2A66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lastRenderedPageBreak/>
        <w:t xml:space="preserve">6. POSPÍŠILOVÁ, Zuzana.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Popelářské pohádky</w:t>
      </w:r>
      <w:r w:rsidRPr="0093049D">
        <w:rPr>
          <w:rFonts w:asciiTheme="minorHAnsi" w:hAnsiTheme="minorHAnsi" w:cstheme="minorHAnsi"/>
          <w:sz w:val="24"/>
          <w:szCs w:val="24"/>
        </w:rPr>
        <w:t>. Ilustroval Renáta FICKOVÁ. Pohádkové čtení (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Bambook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 xml:space="preserve">). Praha: </w:t>
      </w:r>
      <w:proofErr w:type="spellStart"/>
      <w:r w:rsidRPr="0093049D">
        <w:rPr>
          <w:rFonts w:asciiTheme="minorHAnsi" w:hAnsiTheme="minorHAnsi" w:cstheme="minorHAnsi"/>
          <w:sz w:val="24"/>
          <w:szCs w:val="24"/>
        </w:rPr>
        <w:t>Bambook</w:t>
      </w:r>
      <w:proofErr w:type="spellEnd"/>
      <w:r w:rsidRPr="0093049D">
        <w:rPr>
          <w:rFonts w:asciiTheme="minorHAnsi" w:hAnsiTheme="minorHAnsi" w:cstheme="minorHAnsi"/>
          <w:sz w:val="24"/>
          <w:szCs w:val="24"/>
        </w:rPr>
        <w:t>, 2022. ISBN 9788027134335.</w:t>
      </w:r>
    </w:p>
    <w:p w14:paraId="29BA4FEA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7. RAIDT, Gerda.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Co s </w:t>
      </w:r>
      <w:proofErr w:type="gramStart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odpadem?:</w:t>
      </w:r>
      <w:proofErr w:type="gramEnd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encyklopedie pro školáky</w:t>
      </w:r>
      <w:r w:rsidRPr="0093049D">
        <w:rPr>
          <w:rFonts w:asciiTheme="minorHAnsi" w:hAnsiTheme="minorHAnsi" w:cstheme="minorHAnsi"/>
          <w:sz w:val="24"/>
          <w:szCs w:val="24"/>
        </w:rPr>
        <w:t>. Přeložil Erik SCHWARZBACH. Praha: Portál, 2022. ISBN 978802621859.</w:t>
      </w:r>
    </w:p>
    <w:p w14:paraId="6B989B12" w14:textId="77777777" w:rsidR="00161B9B" w:rsidRPr="0093049D" w:rsidRDefault="00161B9B" w:rsidP="00161B9B">
      <w:pPr>
        <w:pStyle w:val="Nadpis1"/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</w:pPr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8. </w:t>
      </w:r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>Mandy</w:t>
      </w:r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>,</w:t>
      </w:r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proofErr w:type="spellStart"/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>Arche</w:t>
      </w:r>
      <w:proofErr w:type="spellEnd"/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i/>
          <w:iCs/>
          <w:sz w:val="24"/>
          <w:szCs w:val="24"/>
        </w:rPr>
        <w:t xml:space="preserve">. 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>Buď eko!: kniha aktivit pro všechny mladé lidi, kteří chtějí chránit planetu, na níž žijeme!.</w:t>
      </w:r>
      <w:r w:rsidRPr="009304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Ilustroval </w:t>
      </w:r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 xml:space="preserve">Katie </w:t>
      </w:r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 xml:space="preserve">ABEY. Písek: Jiří </w:t>
      </w:r>
      <w:proofErr w:type="spellStart"/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>Models</w:t>
      </w:r>
      <w:proofErr w:type="spellEnd"/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>, 2019. ISBN 8595593827001.</w:t>
      </w:r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5882044A" w14:textId="47F78374" w:rsidR="00161B9B" w:rsidRPr="0093049D" w:rsidRDefault="00161B9B" w:rsidP="00161B9B">
      <w:pPr>
        <w:pStyle w:val="Nadpis1"/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  <w:lang w:val="cs-CZ"/>
        </w:rPr>
      </w:pPr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 xml:space="preserve">9. </w:t>
      </w:r>
      <w:r w:rsidRPr="0093049D">
        <w:rPr>
          <w:rStyle w:val="titlerespstmt"/>
          <w:rFonts w:asciiTheme="minorHAnsi" w:hAnsiTheme="minorHAnsi" w:cstheme="minorHAnsi"/>
          <w:b w:val="0"/>
          <w:bCs w:val="0"/>
          <w:sz w:val="24"/>
          <w:szCs w:val="24"/>
        </w:rPr>
        <w:t>W</w:t>
      </w:r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 xml:space="preserve">INKLEROVÁ, Dana. </w:t>
      </w:r>
      <w:r w:rsidRPr="0093049D">
        <w:rPr>
          <w:rStyle w:val="titlerespstmt"/>
          <w:rFonts w:asciiTheme="minorHAnsi" w:eastAsia="Calibri" w:hAnsiTheme="minorHAnsi" w:cstheme="minorHAnsi"/>
          <w:i/>
          <w:iCs/>
          <w:sz w:val="24"/>
          <w:szCs w:val="24"/>
        </w:rPr>
        <w:t>Jak to chodí u popelářů</w:t>
      </w:r>
      <w:r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</w:rPr>
        <w:t>. Ilustroval Josef ŠVARC. Říčany: Junior, 2003. ISBN 9788072671106</w:t>
      </w:r>
      <w:r w:rsidR="00A00B24" w:rsidRPr="0093049D">
        <w:rPr>
          <w:rStyle w:val="titlerespstmt"/>
          <w:rFonts w:asciiTheme="minorHAnsi" w:eastAsia="Calibri" w:hAnsiTheme="minorHAnsi" w:cstheme="minorHAnsi"/>
          <w:b w:val="0"/>
          <w:bCs w:val="0"/>
          <w:sz w:val="24"/>
          <w:szCs w:val="24"/>
          <w:lang w:val="cs-CZ"/>
        </w:rPr>
        <w:t xml:space="preserve">. </w:t>
      </w:r>
    </w:p>
    <w:p w14:paraId="233C9E40" w14:textId="77777777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</w:p>
    <w:p w14:paraId="266D256B" w14:textId="4EE43970" w:rsidR="00A00B24" w:rsidRPr="0093049D" w:rsidRDefault="0093049D" w:rsidP="00A00B24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>Pedagogická l</w:t>
      </w:r>
      <w:r w:rsidR="00A00B24"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iteratura: </w:t>
      </w:r>
    </w:p>
    <w:p w14:paraId="3944578D" w14:textId="00EA2B8C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1. </w:t>
      </w:r>
      <w:r w:rsidRPr="0093049D">
        <w:rPr>
          <w:rFonts w:asciiTheme="minorHAnsi" w:hAnsiTheme="minorHAnsi" w:cstheme="minorHAnsi"/>
          <w:sz w:val="24"/>
          <w:szCs w:val="24"/>
        </w:rPr>
        <w:t xml:space="preserve">BAXOVÁ, Miroslava.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Hrajeme si, nezlobíme, o světě pak leccos víme: aktivity pro celý rok</w:t>
      </w:r>
      <w:r w:rsidRPr="0093049D">
        <w:rPr>
          <w:rFonts w:asciiTheme="minorHAnsi" w:hAnsiTheme="minorHAnsi" w:cstheme="minorHAnsi"/>
          <w:sz w:val="24"/>
          <w:szCs w:val="24"/>
        </w:rPr>
        <w:t>. Ilustroval Patricie KOUBSKÁ. Praha: Portál, 2019. ISBN 9788026215189.</w:t>
      </w:r>
    </w:p>
    <w:p w14:paraId="14E1CE32" w14:textId="130F27F0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2. </w:t>
      </w:r>
      <w:r w:rsidRPr="0093049D">
        <w:rPr>
          <w:rFonts w:asciiTheme="minorHAnsi" w:hAnsiTheme="minorHAnsi" w:cstheme="minorHAnsi"/>
          <w:sz w:val="24"/>
          <w:szCs w:val="24"/>
        </w:rPr>
        <w:t xml:space="preserve">SUCHÁNKOVÁ, Eliška.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Hra a její využití v předškolním vzdělávání</w:t>
      </w:r>
      <w:r w:rsidRPr="0093049D">
        <w:rPr>
          <w:rFonts w:asciiTheme="minorHAnsi" w:hAnsiTheme="minorHAnsi" w:cstheme="minorHAnsi"/>
          <w:sz w:val="24"/>
          <w:szCs w:val="24"/>
        </w:rPr>
        <w:t>. Praha: Portál, 2014. ISBN 9788026206989.</w:t>
      </w:r>
    </w:p>
    <w:p w14:paraId="1A693B25" w14:textId="7D0E179E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3. </w:t>
      </w:r>
      <w:r w:rsidRPr="0093049D">
        <w:rPr>
          <w:rFonts w:asciiTheme="minorHAnsi" w:hAnsiTheme="minorHAnsi" w:cstheme="minorHAnsi"/>
          <w:sz w:val="24"/>
          <w:szCs w:val="24"/>
        </w:rPr>
        <w:t xml:space="preserve">TRANTINOVÁ, Marcela; BARTOŠOVÁ, Marie; DVOŘÁKOVÁ, Petra a ZETKOVÁ, Jana. </w:t>
      </w:r>
      <w:proofErr w:type="spellStart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Nápadníček</w:t>
      </w:r>
      <w:proofErr w:type="spellEnd"/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: celoroční plán aktivit pro mateřské školy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93049D">
        <w:rPr>
          <w:rFonts w:asciiTheme="minorHAnsi" w:hAnsiTheme="minorHAnsi" w:cstheme="minorHAnsi"/>
          <w:sz w:val="24"/>
          <w:szCs w:val="24"/>
        </w:rPr>
        <w:t xml:space="preserve"> Ilustroval Patricie KOUBSKÁ. Praha: Portál, 2021-. ISBN 9788026217954.</w:t>
      </w:r>
    </w:p>
    <w:p w14:paraId="102F3188" w14:textId="370C95BC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4. 5. </w:t>
      </w:r>
      <w:r w:rsidRPr="0093049D">
        <w:rPr>
          <w:rFonts w:asciiTheme="minorHAnsi" w:hAnsiTheme="minorHAnsi" w:cstheme="minorHAnsi"/>
          <w:sz w:val="24"/>
          <w:szCs w:val="24"/>
        </w:rPr>
        <w:t xml:space="preserve">HATÁKOVÁ, Kateřina; SOKOLOVSKÁ, Patricia a KOSTYÁNSZKA, Kvetoslava.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Hravé poznávání: pracovní sešit ze všeobecného rozhledu</w:t>
      </w:r>
      <w:r w:rsidRPr="0093049D">
        <w:rPr>
          <w:rFonts w:asciiTheme="minorHAnsi" w:hAnsiTheme="minorHAnsi" w:cstheme="minorHAnsi"/>
          <w:i/>
          <w:iCs/>
          <w:sz w:val="24"/>
          <w:szCs w:val="24"/>
        </w:rPr>
        <w:t>: sestavený podle RVP PV</w:t>
      </w:r>
      <w:r w:rsidRPr="0093049D">
        <w:rPr>
          <w:rFonts w:asciiTheme="minorHAnsi" w:hAnsiTheme="minorHAnsi" w:cstheme="minorHAnsi"/>
          <w:sz w:val="24"/>
          <w:szCs w:val="24"/>
        </w:rPr>
        <w:t>. Ilustroval Sára DOLEŽALOVÁ, ilustroval Zuzana JAŠČIŠÁKOVÁ. [Praha]: Taktik, [2015?]. ISBN 9788087881460.</w:t>
      </w:r>
    </w:p>
    <w:p w14:paraId="5DC3EA4D" w14:textId="4D8E84DC" w:rsidR="00A00B24" w:rsidRPr="0093049D" w:rsidRDefault="00A00B24" w:rsidP="00A00B24">
      <w:pPr>
        <w:rPr>
          <w:rFonts w:asciiTheme="minorHAnsi" w:hAnsiTheme="minorHAnsi" w:cstheme="minorHAnsi"/>
          <w:sz w:val="24"/>
          <w:szCs w:val="24"/>
        </w:rPr>
      </w:pPr>
      <w:r w:rsidRPr="0093049D">
        <w:rPr>
          <w:rFonts w:asciiTheme="minorHAnsi" w:hAnsiTheme="minorHAnsi" w:cstheme="minorHAnsi"/>
          <w:sz w:val="24"/>
          <w:szCs w:val="24"/>
        </w:rPr>
        <w:t xml:space="preserve">5. </w:t>
      </w:r>
      <w:r w:rsidRPr="0093049D">
        <w:rPr>
          <w:rFonts w:asciiTheme="minorHAnsi" w:hAnsiTheme="minorHAnsi" w:cstheme="minorHAnsi"/>
          <w:sz w:val="24"/>
          <w:szCs w:val="24"/>
        </w:rPr>
        <w:t xml:space="preserve">NOVÁKOVÁ, Iva. </w:t>
      </w:r>
      <w:r w:rsidRPr="009304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Jak se správně zachovat: čtení s luštěním pro malé školáky</w:t>
      </w:r>
      <w:r w:rsidRPr="0093049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93049D">
        <w:rPr>
          <w:rFonts w:asciiTheme="minorHAnsi" w:hAnsiTheme="minorHAnsi" w:cstheme="minorHAnsi"/>
          <w:sz w:val="24"/>
          <w:szCs w:val="24"/>
        </w:rPr>
        <w:t xml:space="preserve"> Praha: Portál, 2022. ISBN 9788026219651.</w:t>
      </w:r>
      <w:r w:rsidRPr="009304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D237C0" w14:textId="77777777" w:rsidR="0093049D" w:rsidRPr="0093049D" w:rsidRDefault="0093049D" w:rsidP="00161B9B">
      <w:pPr>
        <w:rPr>
          <w:rFonts w:asciiTheme="minorHAnsi" w:hAnsiTheme="minorHAnsi" w:cstheme="minorHAnsi"/>
          <w:sz w:val="24"/>
          <w:szCs w:val="24"/>
        </w:rPr>
      </w:pPr>
    </w:p>
    <w:p w14:paraId="5820315D" w14:textId="2BAFCDB0" w:rsidR="00161B9B" w:rsidRPr="0093049D" w:rsidRDefault="0093049D" w:rsidP="00161B9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="00161B9B" w:rsidRPr="0093049D">
        <w:rPr>
          <w:rFonts w:asciiTheme="minorHAnsi" w:hAnsiTheme="minorHAnsi" w:cstheme="minorHAnsi"/>
          <w:sz w:val="24"/>
          <w:szCs w:val="24"/>
        </w:rPr>
        <w:t>Kategorie: Senioři</w:t>
      </w:r>
    </w:p>
    <w:p w14:paraId="66129DD1" w14:textId="77777777" w:rsidR="00161B9B" w:rsidRPr="0093049D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  <w:r w:rsidRPr="00792055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>Empatická kočička Billa</w:t>
      </w:r>
      <w:r w:rsidRPr="0093049D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 xml:space="preserve"> a e</w:t>
      </w:r>
      <w:r w:rsidRPr="00C03E52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>mpatický pejsek Brando</w:t>
      </w:r>
      <w:r w:rsidRPr="0093049D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 xml:space="preserve">     </w:t>
      </w:r>
    </w:p>
    <w:p w14:paraId="733D3D61" w14:textId="77777777" w:rsidR="00161B9B" w:rsidRPr="0093049D" w:rsidRDefault="00161B9B" w:rsidP="00161B9B">
      <w:pPr>
        <w:spacing w:after="0" w:line="240" w:lineRule="auto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  <w:r w:rsidRPr="0093049D"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  <w:t xml:space="preserve">Téma: </w:t>
      </w:r>
      <w:r w:rsidRPr="0093049D">
        <w:rPr>
          <w:rFonts w:asciiTheme="minorHAnsi" w:eastAsia="Times New Roman" w:hAnsiTheme="minorHAnsi" w:cstheme="minorHAnsi"/>
          <w:kern w:val="36"/>
          <w:sz w:val="24"/>
          <w:szCs w:val="24"/>
          <w:lang w:eastAsia="cs-CZ"/>
        </w:rPr>
        <w:t>t</w:t>
      </w:r>
      <w:r w:rsidRPr="0093049D">
        <w:rPr>
          <w:rFonts w:asciiTheme="minorHAnsi" w:hAnsiTheme="minorHAnsi" w:cstheme="minorHAnsi"/>
          <w:sz w:val="24"/>
          <w:szCs w:val="24"/>
        </w:rPr>
        <w:t>erapeutická hračka k využití v terapii. Díky důmyslně vyvážené výplni tělíčka a končetin asociuje živé zvířátko. Hračka může také sloužit jako prostředek snižování agrese a napětí klienta odvedením jeho pozornosti na náhradní podnět. Terapeutický pes napomáhá překonat stesk.  </w:t>
      </w:r>
      <w:r w:rsidRPr="0093049D">
        <w:rPr>
          <w:rFonts w:asciiTheme="minorHAnsi" w:eastAsia="Times New Roman" w:hAnsiTheme="minorHAnsi" w:cstheme="minorHAnsi"/>
          <w:kern w:val="36"/>
          <w:sz w:val="24"/>
          <w:szCs w:val="24"/>
          <w:lang w:eastAsia="cs-CZ"/>
        </w:rPr>
        <w:t xml:space="preserve">                                                                                                         </w:t>
      </w:r>
    </w:p>
    <w:p w14:paraId="0F68A601" w14:textId="77777777" w:rsidR="00161B9B" w:rsidRPr="00792055" w:rsidRDefault="00161B9B" w:rsidP="00161B9B">
      <w:pPr>
        <w:spacing w:before="100" w:beforeAutospacing="1" w:after="100" w:afterAutospacing="1" w:line="240" w:lineRule="auto"/>
        <w:outlineLvl w:val="0"/>
        <w:rPr>
          <w:rFonts w:asciiTheme="minorHAnsi" w:eastAsia="Times New Roman" w:hAnsiTheme="minorHAnsi" w:cstheme="minorHAnsi"/>
          <w:b/>
          <w:bCs/>
          <w:kern w:val="36"/>
          <w:sz w:val="24"/>
          <w:szCs w:val="24"/>
          <w:lang w:eastAsia="cs-CZ"/>
        </w:rPr>
      </w:pPr>
      <w:r w:rsidRPr="0093049D">
        <w:rPr>
          <w:rFonts w:asciiTheme="minorHAnsi" w:hAnsiTheme="minorHAnsi" w:cstheme="minorHAnsi"/>
          <w:sz w:val="24"/>
          <w:szCs w:val="24"/>
        </w:rPr>
        <w:lastRenderedPageBreak/>
        <w:drawing>
          <wp:inline distT="0" distB="0" distL="0" distR="0" wp14:anchorId="5EA4BC9A" wp14:editId="70E43D87">
            <wp:extent cx="1647825" cy="1246854"/>
            <wp:effectExtent l="0" t="0" r="0" b="0"/>
            <wp:docPr id="16058268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268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8272" cy="12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49D">
        <w:rPr>
          <w:rFonts w:asciiTheme="minorHAnsi" w:eastAsia="Times New Roman" w:hAnsiTheme="minorHAnsi" w:cstheme="minorHAnsi"/>
          <w:b/>
          <w:bCs/>
          <w:noProof/>
          <w:kern w:val="36"/>
          <w:sz w:val="24"/>
          <w:szCs w:val="24"/>
          <w:lang w:eastAsia="cs-CZ"/>
        </w:rPr>
        <w:drawing>
          <wp:inline distT="0" distB="0" distL="0" distR="0" wp14:anchorId="7F195F39" wp14:editId="0B66FF3A">
            <wp:extent cx="2103120" cy="1329055"/>
            <wp:effectExtent l="0" t="0" r="0" b="4445"/>
            <wp:docPr id="2064489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54044" w14:textId="77777777" w:rsidR="00161B9B" w:rsidRPr="0093049D" w:rsidRDefault="00161B9B" w:rsidP="00161B9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792055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Tato empatická plyšová zvířátka jsou tři produkty v jednom: zátěžový plyšák, maňásek a hřejivý kamarád. Díky rozložení své zátěže jsou pocitově skoro jako opravdové zvíře, zvlášť když přiložený sáček naplníte teplo akumulujícím materiálem (např. pecky třešní), ohřejete v mikrovlnce a poté vložíte do zvířátka. To je zvláště uvolňující a probouzí péči u mladých i starých. Bílý pytlík je naplněný plastovými granulemi a slouží k získání pocitu, že se mazlíte se skutečným zvířetem. </w:t>
      </w:r>
    </w:p>
    <w:p w14:paraId="106F4A9F" w14:textId="77777777" w:rsidR="00161B9B" w:rsidRPr="0093049D" w:rsidRDefault="00161B9B" w:rsidP="00161B9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14:paraId="188E680B" w14:textId="77777777" w:rsidR="00161B9B" w:rsidRPr="00792055" w:rsidRDefault="00161B9B" w:rsidP="00161B9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792055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Materiál:</w:t>
      </w:r>
      <w:r w:rsidRPr="00792055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 syntetické vlákno (85% akryl, 10% polyester) s perličkovou výplní v tlapkách, praní do 40</w:t>
      </w:r>
      <w:r w:rsidRPr="0093049D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 </w:t>
      </w:r>
      <w:r w:rsidRPr="00792055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°C, včetně bílého sáčku s plastovými granulemi a modrého sáčku pro individuální plnění. </w:t>
      </w:r>
    </w:p>
    <w:p w14:paraId="2A3A1CE7" w14:textId="77777777" w:rsidR="00161B9B" w:rsidRPr="0093049D" w:rsidRDefault="00161B9B" w:rsidP="00161B9B">
      <w:pPr>
        <w:rPr>
          <w:rFonts w:asciiTheme="minorHAnsi" w:hAnsiTheme="minorHAnsi" w:cstheme="minorHAnsi"/>
          <w:sz w:val="24"/>
          <w:szCs w:val="24"/>
        </w:rPr>
      </w:pPr>
    </w:p>
    <w:p w14:paraId="3E4A9E2B" w14:textId="4FA2ABB1" w:rsidR="001E1E64" w:rsidRPr="0093049D" w:rsidRDefault="001E1E64">
      <w:pPr>
        <w:rPr>
          <w:rFonts w:asciiTheme="minorHAnsi" w:hAnsiTheme="minorHAnsi" w:cstheme="minorHAnsi"/>
          <w:sz w:val="24"/>
          <w:szCs w:val="24"/>
        </w:rPr>
      </w:pPr>
    </w:p>
    <w:p w14:paraId="2EA17780" w14:textId="6EFEA7A4" w:rsidR="001E1E64" w:rsidRPr="0093049D" w:rsidRDefault="0093049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3049D">
        <w:rPr>
          <w:rFonts w:asciiTheme="minorHAnsi" w:hAnsiTheme="minorHAnsi" w:cstheme="minorHAnsi"/>
          <w:b/>
          <w:bCs/>
          <w:sz w:val="24"/>
          <w:szCs w:val="24"/>
        </w:rPr>
        <w:t xml:space="preserve">Všechny dokumenty byly zakoupeny z dotace na regionální funkce Ústeckého kraje. </w:t>
      </w:r>
    </w:p>
    <w:p w14:paraId="4D4CC34B" w14:textId="14ECE2A0" w:rsidR="001E1E64" w:rsidRPr="0093049D" w:rsidRDefault="001E1E64">
      <w:pPr>
        <w:rPr>
          <w:rFonts w:asciiTheme="minorHAnsi" w:hAnsiTheme="minorHAnsi" w:cstheme="minorHAnsi"/>
          <w:sz w:val="24"/>
          <w:szCs w:val="24"/>
        </w:rPr>
      </w:pPr>
    </w:p>
    <w:p w14:paraId="5EBEC773" w14:textId="57F670E0" w:rsidR="001E1E64" w:rsidRPr="0093049D" w:rsidRDefault="001E1E64">
      <w:pPr>
        <w:rPr>
          <w:rFonts w:asciiTheme="minorHAnsi" w:hAnsiTheme="minorHAnsi" w:cstheme="minorHAnsi"/>
          <w:sz w:val="24"/>
          <w:szCs w:val="24"/>
        </w:rPr>
      </w:pPr>
    </w:p>
    <w:p w14:paraId="24552302" w14:textId="712CD133" w:rsidR="001E1E64" w:rsidRPr="0093049D" w:rsidRDefault="001E1E64">
      <w:pPr>
        <w:rPr>
          <w:rFonts w:asciiTheme="minorHAnsi" w:hAnsiTheme="minorHAnsi" w:cstheme="minorHAnsi"/>
          <w:sz w:val="24"/>
          <w:szCs w:val="24"/>
        </w:rPr>
      </w:pPr>
    </w:p>
    <w:sectPr w:rsidR="001E1E64" w:rsidRPr="0093049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231BD" w14:textId="77777777" w:rsidR="007937D7" w:rsidRDefault="007937D7" w:rsidP="001E1E64">
      <w:pPr>
        <w:spacing w:after="0" w:line="240" w:lineRule="auto"/>
      </w:pPr>
      <w:r>
        <w:separator/>
      </w:r>
    </w:p>
  </w:endnote>
  <w:endnote w:type="continuationSeparator" w:id="0">
    <w:p w14:paraId="750535D5" w14:textId="77777777" w:rsidR="007937D7" w:rsidRDefault="007937D7" w:rsidP="001E1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8640" w14:textId="420BD28B" w:rsidR="001E1E64" w:rsidRPr="0048509B" w:rsidRDefault="001E1E64">
    <w:pPr>
      <w:pStyle w:val="Zpat"/>
      <w:rPr>
        <w:rFonts w:ascii="Roboto" w:hAnsi="Roboto"/>
        <w:sz w:val="18"/>
        <w:szCs w:val="18"/>
      </w:rPr>
    </w:pPr>
    <w:r w:rsidRPr="0048509B">
      <w:rPr>
        <w:rFonts w:ascii="Roboto" w:hAnsi="Roboto"/>
        <w:sz w:val="18"/>
        <w:szCs w:val="18"/>
      </w:rPr>
      <w:t xml:space="preserve">Knihovna </w:t>
    </w:r>
    <w:proofErr w:type="spellStart"/>
    <w:r w:rsidRPr="0048509B">
      <w:rPr>
        <w:rFonts w:ascii="Roboto" w:hAnsi="Roboto"/>
        <w:sz w:val="18"/>
        <w:szCs w:val="18"/>
      </w:rPr>
      <w:t>K.H.Máchy</w:t>
    </w:r>
    <w:proofErr w:type="spellEnd"/>
    <w:r w:rsidRPr="0048509B">
      <w:rPr>
        <w:rFonts w:ascii="Roboto" w:hAnsi="Roboto"/>
        <w:sz w:val="18"/>
        <w:szCs w:val="18"/>
      </w:rPr>
      <w:t xml:space="preserve"> v Litoměřicích/ Mírové náměstí 26, 412 01 Litoměřice, IČO 00360627/t:416732453, </w:t>
    </w:r>
    <w:proofErr w:type="gramStart"/>
    <w:r w:rsidRPr="0048509B">
      <w:rPr>
        <w:rFonts w:ascii="Roboto" w:hAnsi="Roboto"/>
        <w:sz w:val="18"/>
        <w:szCs w:val="18"/>
      </w:rPr>
      <w:t>e:</w:t>
    </w:r>
    <w:r w:rsidR="00BE6ED7" w:rsidRPr="0048509B">
      <w:rPr>
        <w:rFonts w:ascii="Roboto" w:hAnsi="Roboto"/>
        <w:sz w:val="18"/>
        <w:szCs w:val="18"/>
      </w:rPr>
      <w:t>metodika</w:t>
    </w:r>
    <w:r w:rsidRPr="0048509B">
      <w:rPr>
        <w:rFonts w:ascii="Roboto" w:hAnsi="Roboto"/>
        <w:sz w:val="18"/>
        <w:szCs w:val="18"/>
      </w:rPr>
      <w:t>@knihovnalitomerice.cz</w:t>
    </w:r>
    <w:proofErr w:type="gramEnd"/>
    <w:r w:rsidRPr="0048509B">
      <w:rPr>
        <w:rFonts w:ascii="Roboto" w:hAnsi="Roboto"/>
        <w:sz w:val="18"/>
        <w:szCs w:val="18"/>
      </w:rPr>
      <w:t xml:space="preserve">,www.knihovnalitomerice.cz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F9610" w14:textId="77777777" w:rsidR="007937D7" w:rsidRDefault="007937D7" w:rsidP="001E1E64">
      <w:pPr>
        <w:spacing w:after="0" w:line="240" w:lineRule="auto"/>
      </w:pPr>
      <w:r>
        <w:separator/>
      </w:r>
    </w:p>
  </w:footnote>
  <w:footnote w:type="continuationSeparator" w:id="0">
    <w:p w14:paraId="2AF7041E" w14:textId="77777777" w:rsidR="007937D7" w:rsidRDefault="007937D7" w:rsidP="001E1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EE6E" w14:textId="40DD9E7D" w:rsidR="001E1E64" w:rsidRDefault="001E1E64">
    <w:pPr>
      <w:pStyle w:val="Zhlav"/>
    </w:pPr>
    <w:r>
      <w:rPr>
        <w:noProof/>
      </w:rPr>
      <w:drawing>
        <wp:inline distT="0" distB="0" distL="0" distR="0" wp14:anchorId="78E64790" wp14:editId="57FFCF81">
          <wp:extent cx="1559455" cy="748870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9455" cy="74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509B">
      <w:rPr>
        <w:noProof/>
      </w:rPr>
      <w:t xml:space="preserve">                                                                       </w:t>
    </w:r>
    <w:r w:rsidR="0048509B">
      <w:rPr>
        <w:noProof/>
      </w:rPr>
      <w:drawing>
        <wp:inline distT="0" distB="0" distL="0" distR="0" wp14:anchorId="345916E6" wp14:editId="52CA8B21">
          <wp:extent cx="1929553" cy="1085374"/>
          <wp:effectExtent l="0" t="0" r="0" b="63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513" cy="1122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B8F"/>
    <w:multiLevelType w:val="hybridMultilevel"/>
    <w:tmpl w:val="373416CE"/>
    <w:lvl w:ilvl="0" w:tplc="5F26A338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C1740"/>
    <w:multiLevelType w:val="multilevel"/>
    <w:tmpl w:val="5E9E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FE0BCA"/>
    <w:multiLevelType w:val="hybridMultilevel"/>
    <w:tmpl w:val="0EF66F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957908">
    <w:abstractNumId w:val="2"/>
  </w:num>
  <w:num w:numId="2" w16cid:durableId="864976094">
    <w:abstractNumId w:val="0"/>
  </w:num>
  <w:num w:numId="3" w16cid:durableId="2139177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64"/>
    <w:rsid w:val="000122D0"/>
    <w:rsid w:val="00050313"/>
    <w:rsid w:val="00051AE3"/>
    <w:rsid w:val="00087BC6"/>
    <w:rsid w:val="000B2BB7"/>
    <w:rsid w:val="000F0BC2"/>
    <w:rsid w:val="00161B9B"/>
    <w:rsid w:val="001A54E3"/>
    <w:rsid w:val="001E1E64"/>
    <w:rsid w:val="002154DB"/>
    <w:rsid w:val="002B3F3D"/>
    <w:rsid w:val="00330F8D"/>
    <w:rsid w:val="00340929"/>
    <w:rsid w:val="003E0A26"/>
    <w:rsid w:val="004023C7"/>
    <w:rsid w:val="00404335"/>
    <w:rsid w:val="0046788E"/>
    <w:rsid w:val="00476613"/>
    <w:rsid w:val="0048509B"/>
    <w:rsid w:val="004962FF"/>
    <w:rsid w:val="004C019D"/>
    <w:rsid w:val="004D1B59"/>
    <w:rsid w:val="004F633C"/>
    <w:rsid w:val="004F6860"/>
    <w:rsid w:val="00535A4A"/>
    <w:rsid w:val="005734F8"/>
    <w:rsid w:val="005C08F5"/>
    <w:rsid w:val="005D3DC7"/>
    <w:rsid w:val="005F63D3"/>
    <w:rsid w:val="00623DD2"/>
    <w:rsid w:val="006C4AEC"/>
    <w:rsid w:val="00771CEE"/>
    <w:rsid w:val="00776AF2"/>
    <w:rsid w:val="007937D7"/>
    <w:rsid w:val="007E1D1F"/>
    <w:rsid w:val="0081712E"/>
    <w:rsid w:val="00845577"/>
    <w:rsid w:val="0093049D"/>
    <w:rsid w:val="00981A82"/>
    <w:rsid w:val="009C4489"/>
    <w:rsid w:val="00A00B24"/>
    <w:rsid w:val="00A51770"/>
    <w:rsid w:val="00A67BA0"/>
    <w:rsid w:val="00A76FF1"/>
    <w:rsid w:val="00A778A1"/>
    <w:rsid w:val="00AB7B2D"/>
    <w:rsid w:val="00B23CF7"/>
    <w:rsid w:val="00B573D8"/>
    <w:rsid w:val="00BE6ED7"/>
    <w:rsid w:val="00C969E8"/>
    <w:rsid w:val="00CD3AE1"/>
    <w:rsid w:val="00DA2725"/>
    <w:rsid w:val="00DE32E0"/>
    <w:rsid w:val="00EA5096"/>
    <w:rsid w:val="00EB0EBC"/>
    <w:rsid w:val="00EC03B6"/>
    <w:rsid w:val="00ED4A5A"/>
    <w:rsid w:val="00F67826"/>
    <w:rsid w:val="00F93E41"/>
    <w:rsid w:val="00F9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AFA36"/>
  <w15:chartTrackingRefBased/>
  <w15:docId w15:val="{F7FE4928-7DF6-441B-A0F6-DD3B8765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1E64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1E1E6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1E64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E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1E64"/>
    <w:rPr>
      <w:rFonts w:ascii="Calibri" w:eastAsia="Calibri" w:hAnsi="Calibri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1E1E6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E1E64"/>
    <w:rPr>
      <w:sz w:val="20"/>
      <w:szCs w:val="20"/>
      <w:lang w:val="x-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E1E64"/>
    <w:rPr>
      <w:rFonts w:ascii="Calibri" w:eastAsia="Calibri" w:hAnsi="Calibri" w:cs="Times New Roman"/>
      <w:sz w:val="20"/>
      <w:szCs w:val="20"/>
      <w:lang w:val="x-none"/>
    </w:rPr>
  </w:style>
  <w:style w:type="character" w:styleId="Znakapoznpodarou">
    <w:name w:val="footnote reference"/>
    <w:uiPriority w:val="99"/>
    <w:semiHidden/>
    <w:unhideWhenUsed/>
    <w:rsid w:val="001E1E64"/>
    <w:rPr>
      <w:vertAlign w:val="superscript"/>
    </w:rPr>
  </w:style>
  <w:style w:type="character" w:styleId="Hypertextovodkaz">
    <w:name w:val="Hyperlink"/>
    <w:uiPriority w:val="99"/>
    <w:unhideWhenUsed/>
    <w:rsid w:val="001E1E6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1E6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B0EB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1B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61B9B"/>
    <w:rPr>
      <w:b/>
      <w:bCs/>
    </w:rPr>
  </w:style>
  <w:style w:type="character" w:customStyle="1" w:styleId="jsgrdq">
    <w:name w:val="jsgrdq"/>
    <w:basedOn w:val="Standardnpsmoodstavce"/>
    <w:rsid w:val="00161B9B"/>
  </w:style>
  <w:style w:type="character" w:customStyle="1" w:styleId="titlerespstmt">
    <w:name w:val="title_resp_stmt"/>
    <w:basedOn w:val="Standardnpsmoodstavce"/>
    <w:rsid w:val="001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3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99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itele.tonda-obal.cz/vzdelavaci-materialy-ke-stazen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zizalice.c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E0F44-879D-4C32-BD6C-97475B84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969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Krejčí</dc:creator>
  <cp:keywords/>
  <dc:description/>
  <cp:lastModifiedBy>Eva Krejčí</cp:lastModifiedBy>
  <cp:revision>2</cp:revision>
  <cp:lastPrinted>2022-10-07T06:03:00Z</cp:lastPrinted>
  <dcterms:created xsi:type="dcterms:W3CDTF">2023-12-06T08:51:00Z</dcterms:created>
  <dcterms:modified xsi:type="dcterms:W3CDTF">2023-12-06T08:51:00Z</dcterms:modified>
</cp:coreProperties>
</file>